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u w:val="single"/>
          <w:lang w:val="en-US" w:eastAsia="zh-CN"/>
        </w:rPr>
        <w:t>淮南交控园林绿化有限责任公司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根据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u w:val="single"/>
          <w:lang w:val="en-US" w:eastAsia="zh-CN"/>
        </w:rPr>
        <w:t>淮南市普通国省干线绿化提升工程S230九龙大道绿化提升劳务用工服务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竞争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招标文件，我方研究决定参与申报管理。我司将按本次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竞争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联系人：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 xml:space="preserve">     电话：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 xml:space="preserve">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）</w:t>
      </w:r>
    </w:p>
    <w:p>
      <w:pPr>
        <w:rPr>
          <w:rFonts w:hint="eastAsia" w:ascii="宋体" w:hAnsi="宋体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93E6D3-E230-4E34-8ED2-33B2CA7EE52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BDF6454-6860-4C72-AFAB-EC7602DC68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783"/>
      <w:rPr>
        <w:rFonts w:ascii="Calibri" w:hAnsi="Calibri" w:eastAsia="Calibri" w:cs="Calibri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04FA3E67"/>
    <w:rsid w:val="04FA3E67"/>
    <w:rsid w:val="07A7284A"/>
    <w:rsid w:val="5CCA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Cs w:val="24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60" w:firstLineChars="200"/>
    </w:pPr>
    <w:rPr>
      <w:rFonts w:ascii="宋体" w:hAnsi="宋体"/>
      <w:sz w:val="28"/>
      <w:szCs w:val="26"/>
    </w:rPr>
  </w:style>
  <w:style w:type="paragraph" w:styleId="4">
    <w:name w:val="envelope return"/>
    <w:basedOn w:val="1"/>
    <w:next w:val="5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Date"/>
    <w:basedOn w:val="1"/>
    <w:next w:val="1"/>
    <w:qFormat/>
    <w:uiPriority w:val="99"/>
    <w:rPr>
      <w:rFonts w:ascii="宋体" w:hAnsi="Times New Roman" w:eastAsia="宋体"/>
      <w:kern w:val="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1598</Words>
  <Characters>1827</Characters>
  <Lines>0</Lines>
  <Paragraphs>0</Paragraphs>
  <TotalTime>0</TotalTime>
  <ScaleCrop>false</ScaleCrop>
  <LinksUpToDate>false</LinksUpToDate>
  <CharactersWithSpaces>1954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2023-09-19T09:06:00Z</dcterms:created>
  <dc:creator>Administrator</dc:creator>
  <cp:lastModifiedBy>凛冽时雨</cp:lastModifiedBy>
  <dcterms:modified xsi:type="dcterms:W3CDTF">2023-09-20T03:17:06Z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FDB39F8B12A548D0844F09A67A400E1E_13</vt:lpwstr>
  </property>
</Properties>
</file>